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C69C" w14:textId="77777777" w:rsidR="00B360EA" w:rsidRPr="00813449" w:rsidRDefault="00B360EA" w:rsidP="00B360EA">
      <w:pPr>
        <w:jc w:val="center"/>
        <w:rPr>
          <w:rFonts w:asciiTheme="majorHAnsi" w:hAnsiTheme="majorHAnsi" w:cstheme="majorHAnsi"/>
          <w:color w:val="2F5496" w:themeColor="accent1" w:themeShade="BF"/>
          <w:sz w:val="32"/>
        </w:rPr>
      </w:pP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Chapter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14</w:t>
      </w:r>
      <w:r w:rsidRPr="00813449">
        <w:rPr>
          <w:rFonts w:asciiTheme="majorHAnsi" w:hAnsiTheme="majorHAnsi" w:cstheme="majorHAnsi"/>
          <w:color w:val="2F5496" w:themeColor="accent1" w:themeShade="BF"/>
          <w:sz w:val="32"/>
        </w:rPr>
        <w:t xml:space="preserve">- </w:t>
      </w:r>
      <w:r>
        <w:rPr>
          <w:rFonts w:asciiTheme="majorHAnsi" w:hAnsiTheme="majorHAnsi" w:cstheme="majorHAnsi"/>
          <w:color w:val="2F5496" w:themeColor="accent1" w:themeShade="BF"/>
          <w:sz w:val="32"/>
        </w:rPr>
        <w:t>Chemical Kinetics</w:t>
      </w:r>
    </w:p>
    <w:p w14:paraId="014848CF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Factors that Affect Reaction Rates</w:t>
      </w:r>
    </w:p>
    <w:p w14:paraId="4D1DE3AC" w14:textId="7777777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0EB4195A" w14:textId="77777777" w:rsidR="00B360EA" w:rsidRDefault="00B360EA" w:rsidP="00B360E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Four factors affect the rate at which any particular reaction occurs</w:t>
      </w:r>
    </w:p>
    <w:p w14:paraId="2E3D44CC" w14:textId="77777777" w:rsidR="00B360EA" w:rsidRDefault="00B360EA" w:rsidP="00B360EA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Physical state of the reactants</w:t>
      </w:r>
      <w:r>
        <w:rPr>
          <w:rFonts w:asciiTheme="majorHAnsi" w:hAnsiTheme="majorHAnsi" w:cstheme="majorHAnsi"/>
          <w:color w:val="000000" w:themeColor="text1"/>
          <w:szCs w:val="28"/>
        </w:rPr>
        <w:t>: the more readily reactant molecules collide, the more rapidly they react</w:t>
      </w:r>
    </w:p>
    <w:p w14:paraId="7F851B4D" w14:textId="77777777" w:rsidR="00502078" w:rsidRDefault="00502078" w:rsidP="0050207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Homogenous</w:t>
      </w:r>
      <w:r>
        <w:rPr>
          <w:rFonts w:asciiTheme="majorHAnsi" w:hAnsiTheme="majorHAnsi" w:cstheme="majorHAnsi"/>
          <w:color w:val="000000" w:themeColor="text1"/>
          <w:szCs w:val="28"/>
        </w:rPr>
        <w:t>: involving either all gases or liquids</w:t>
      </w:r>
    </w:p>
    <w:p w14:paraId="307546F8" w14:textId="4B886ACC" w:rsidR="00502078" w:rsidRDefault="00502078" w:rsidP="0050207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Heterogenous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involving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reactants in different phases</w:t>
      </w:r>
    </w:p>
    <w:p w14:paraId="1E306473" w14:textId="07220A59" w:rsidR="00502078" w:rsidRDefault="00502078" w:rsidP="00502078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Heterogenous reactions that involve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solids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tend to proceed more rapidly if the solid area is increased</w:t>
      </w:r>
    </w:p>
    <w:p w14:paraId="418A46C6" w14:textId="4DBD5357" w:rsidR="00502078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 xml:space="preserve">Reactant </w:t>
      </w:r>
      <w:r w:rsidR="00FA6A7F"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concentrations</w:t>
      </w:r>
      <w:r>
        <w:rPr>
          <w:rFonts w:asciiTheme="majorHAnsi" w:hAnsiTheme="majorHAnsi" w:cstheme="majorHAnsi"/>
          <w:color w:val="000000" w:themeColor="text1"/>
          <w:szCs w:val="28"/>
        </w:rPr>
        <w:t>: chemical reactions proceed more quickly if the concentration of one or more reactants is increased</w:t>
      </w:r>
    </w:p>
    <w:p w14:paraId="70CA0034" w14:textId="77777777" w:rsidR="00502078" w:rsidRDefault="00502078" w:rsidP="0050207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As reactant concentration increases, the frequency with which the reactant molecules collide increases</w:t>
      </w:r>
    </w:p>
    <w:p w14:paraId="1076C8C6" w14:textId="77777777" w:rsidR="00502078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Reaction temperature</w:t>
      </w:r>
      <w:r>
        <w:rPr>
          <w:rFonts w:asciiTheme="majorHAnsi" w:hAnsiTheme="majorHAnsi" w:cstheme="majorHAnsi"/>
          <w:color w:val="000000" w:themeColor="text1"/>
          <w:szCs w:val="28"/>
        </w:rPr>
        <w:t>: reaction rates increase as temperature is increased</w:t>
      </w:r>
    </w:p>
    <w:p w14:paraId="38010D67" w14:textId="77777777" w:rsidR="00502078" w:rsidRDefault="00502078" w:rsidP="0050207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Increased temperature increases the kinetic energies of the molecules</w:t>
      </w:r>
    </w:p>
    <w:p w14:paraId="1B6BE81C" w14:textId="77777777" w:rsidR="00502078" w:rsidRPr="00B360EA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Catalyst presence</w:t>
      </w:r>
      <w:r>
        <w:rPr>
          <w:rFonts w:asciiTheme="majorHAnsi" w:hAnsiTheme="majorHAnsi" w:cstheme="majorHAnsi"/>
          <w:color w:val="000000" w:themeColor="text1"/>
          <w:szCs w:val="28"/>
        </w:rPr>
        <w:t>: catalysts increase reaction rates without being used up</w:t>
      </w:r>
    </w:p>
    <w:p w14:paraId="15B43CC9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Reaction Rates</w:t>
      </w:r>
    </w:p>
    <w:p w14:paraId="3E8CB0DA" w14:textId="7777777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36698020" w14:textId="77777777" w:rsidR="00502078" w:rsidRDefault="00502078" w:rsidP="005020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Speed of an event</w:t>
      </w:r>
      <w:r>
        <w:rPr>
          <w:rFonts w:asciiTheme="majorHAnsi" w:hAnsiTheme="majorHAnsi" w:cstheme="majorHAnsi"/>
          <w:color w:val="000000" w:themeColor="text1"/>
          <w:szCs w:val="28"/>
        </w:rPr>
        <w:t>: the change that occurs in a given time interval</w:t>
      </w:r>
    </w:p>
    <w:p w14:paraId="086518CE" w14:textId="77777777" w:rsidR="00502078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Reaction rate</w:t>
      </w:r>
      <w:r>
        <w:rPr>
          <w:rFonts w:asciiTheme="majorHAnsi" w:hAnsiTheme="majorHAnsi" w:cstheme="majorHAnsi"/>
          <w:color w:val="000000" w:themeColor="text1"/>
          <w:szCs w:val="28"/>
        </w:rPr>
        <w:t>: the change in the concentration of reactants or products per unit of time</w:t>
      </w:r>
    </w:p>
    <w:p w14:paraId="29754DC3" w14:textId="77777777" w:rsidR="00502078" w:rsidRDefault="00502078" w:rsidP="0050207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Typical unit is molarity per second (M/s)</w:t>
      </w:r>
    </w:p>
    <w:p w14:paraId="1434EACA" w14:textId="77777777" w:rsidR="00502078" w:rsidRDefault="00502078" w:rsidP="005020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of a reaction can be expressed either as the rate of disappearance of the reactant or the rate of appearance of product </w:t>
      </w:r>
    </w:p>
    <w:p w14:paraId="4D1FFCA8" w14:textId="77777777" w:rsidR="00502078" w:rsidRPr="00502078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average rate of appearance: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change in concentration of product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change in time</m:t>
            </m:r>
          </m:den>
        </m:f>
      </m:oMath>
    </w:p>
    <w:p w14:paraId="5F2C987D" w14:textId="6ACEA10D" w:rsidR="00502078" w:rsidRPr="00502078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average rate of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disappearance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-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change in concentration of reactant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change in time</m:t>
            </m:r>
          </m:den>
        </m:f>
      </m:oMath>
    </w:p>
    <w:p w14:paraId="4CE2DCFC" w14:textId="7777777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Change of Rate with Time</w:t>
      </w:r>
    </w:p>
    <w:p w14:paraId="364486C4" w14:textId="77777777" w:rsidR="00502078" w:rsidRDefault="00502078" w:rsidP="005020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is typical for rates to decrease as a reaction proceeds because the concentration of reactants decreases</w:t>
      </w:r>
    </w:p>
    <w:p w14:paraId="7DF2D129" w14:textId="7777777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Instantaneous Rate</w:t>
      </w:r>
    </w:p>
    <w:p w14:paraId="674F086E" w14:textId="77777777" w:rsidR="00502078" w:rsidRDefault="00502078" w:rsidP="005020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Instantaneous rate</w:t>
      </w:r>
      <w:r>
        <w:rPr>
          <w:rFonts w:asciiTheme="majorHAnsi" w:hAnsiTheme="majorHAnsi" w:cstheme="majorHAnsi"/>
          <w:color w:val="000000" w:themeColor="text1"/>
          <w:szCs w:val="28"/>
        </w:rPr>
        <w:t>: the rate at a particular instant during the reaction</w:t>
      </w:r>
    </w:p>
    <w:p w14:paraId="5E034B96" w14:textId="77777777" w:rsidR="00502078" w:rsidRDefault="00502078" w:rsidP="0050207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is determined from the slope of the curve at a particular point in time</w:t>
      </w:r>
    </w:p>
    <w:p w14:paraId="3F779B59" w14:textId="7777777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Reaction Rates and Stoichiometry</w:t>
      </w:r>
    </w:p>
    <w:p w14:paraId="6A8F87B6" w14:textId="77777777" w:rsidR="00502078" w:rsidRDefault="00DD6793" w:rsidP="005020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What happens to stoichiometric relationships that are not one-to-one?</w:t>
      </w:r>
    </w:p>
    <w:p w14:paraId="1F563DEA" w14:textId="77777777" w:rsidR="00DD6793" w:rsidRDefault="00DD6793" w:rsidP="005020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In 2 HI (g) </w:t>
      </w:r>
      <w:r w:rsidRPr="00DD6793">
        <w:rPr>
          <w:rFonts w:asciiTheme="majorHAnsi" w:hAnsiTheme="majorHAnsi" w:cstheme="majorHAnsi"/>
          <w:color w:val="000000" w:themeColor="text1"/>
          <w:szCs w:val="28"/>
        </w:rPr>
        <w:sym w:font="Wingdings" w:char="F0E0"/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(g) + I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(g), the rate of disappearance of HI is twice the rate of appearance of either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or I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</w:t>
      </w:r>
    </w:p>
    <w:p w14:paraId="4A9209F5" w14:textId="77777777" w:rsidR="00DD6793" w:rsidRDefault="00DD6793" w:rsidP="00DD679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rate of disappearance of HI must be divided by 2 in the rate equation</w:t>
      </w:r>
    </w:p>
    <w:p w14:paraId="5F94CE93" w14:textId="77777777" w:rsidR="00DD6793" w:rsidRDefault="00DD6793" w:rsidP="00DD679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In general, a A + b B </w:t>
      </w:r>
      <w:r w:rsidRPr="00DD6793">
        <w:rPr>
          <w:rFonts w:asciiTheme="majorHAnsi" w:hAnsiTheme="majorHAnsi" w:cstheme="majorHAnsi"/>
          <w:color w:val="000000" w:themeColor="text1"/>
          <w:szCs w:val="28"/>
        </w:rPr>
        <w:sym w:font="Wingdings" w:char="F0E0"/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c C + d D</w:t>
      </w:r>
    </w:p>
    <w:p w14:paraId="6AC5BDAF" w14:textId="77777777" w:rsidR="00DD6793" w:rsidRPr="00B360EA" w:rsidRDefault="00DD6793" w:rsidP="00DD679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is given by: -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a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[A]</m:t>
            </m:r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t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= 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-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b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[B]</m:t>
            </m:r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t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c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[C]</m:t>
            </m:r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t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d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[D]</m:t>
            </m:r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∆ t</m:t>
            </m:r>
          </m:den>
        </m:f>
      </m:oMath>
    </w:p>
    <w:p w14:paraId="3F0ACC13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Concentration and Rate Laws</w:t>
      </w:r>
    </w:p>
    <w:p w14:paraId="1C43C527" w14:textId="7777777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Introduction</w:t>
      </w:r>
    </w:p>
    <w:p w14:paraId="6EEF313F" w14:textId="77777777" w:rsidR="00DD6793" w:rsidRDefault="00DD6793" w:rsidP="00DD679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One way of studying the effect of concentration on reaction rate is to determine the way in which the initial rate of a reaction depends on the initial concentrations</w:t>
      </w:r>
    </w:p>
    <w:p w14:paraId="6941340C" w14:textId="77777777" w:rsidR="00DD6793" w:rsidRDefault="00DD6793" w:rsidP="00DD679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4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 xml:space="preserve">+ </w:t>
      </w:r>
      <w:r>
        <w:rPr>
          <w:rFonts w:asciiTheme="majorHAnsi" w:hAnsiTheme="majorHAnsi" w:cstheme="majorHAnsi"/>
          <w:color w:val="000000" w:themeColor="text1"/>
          <w:szCs w:val="28"/>
        </w:rPr>
        <w:t>(aq) + NO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(aq) </w:t>
      </w:r>
      <w:r w:rsidRPr="00DD6793">
        <w:rPr>
          <w:rFonts w:asciiTheme="majorHAnsi" w:hAnsiTheme="majorHAnsi" w:cstheme="majorHAnsi"/>
          <w:color w:val="000000" w:themeColor="text1"/>
          <w:szCs w:val="28"/>
        </w:rPr>
        <w:sym w:font="Wingdings" w:char="F0E0"/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N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(g) + 2 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>O (l)</w:t>
      </w:r>
    </w:p>
    <w:p w14:paraId="05769B70" w14:textId="2500080A" w:rsidR="00DD6793" w:rsidRDefault="00DD6793" w:rsidP="00DD679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By measuring the concentration of NH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4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+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or NO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as a function of time or by measuring the volume of N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collected as a function of time</w:t>
      </w:r>
    </w:p>
    <w:p w14:paraId="0D413CFB" w14:textId="53712731" w:rsidR="0031362C" w:rsidRDefault="00BB3F28" w:rsidP="00DD679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NH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4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 xml:space="preserve">+ </w:t>
      </w:r>
      <w:r>
        <w:rPr>
          <w:rFonts w:asciiTheme="majorHAnsi" w:hAnsiTheme="majorHAnsi" w:cstheme="majorHAnsi"/>
          <w:color w:val="000000" w:themeColor="text1"/>
          <w:szCs w:val="28"/>
        </w:rPr>
        <w:t>is doubled, while NO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-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held constant, the rate doubles</w:t>
      </w:r>
    </w:p>
    <w:p w14:paraId="36F9561F" w14:textId="148019C4" w:rsidR="00BB3F28" w:rsidRDefault="00BB3F28" w:rsidP="00BB3F2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Rate law</w:t>
      </w:r>
      <w:r>
        <w:rPr>
          <w:rFonts w:asciiTheme="majorHAnsi" w:hAnsiTheme="majorHAnsi" w:cstheme="majorHAnsi"/>
          <w:color w:val="000000" w:themeColor="text1"/>
          <w:szCs w:val="28"/>
        </w:rPr>
        <w:t>: an equation which shows how the rate depends on reactant concentrations</w:t>
      </w:r>
    </w:p>
    <w:p w14:paraId="11693911" w14:textId="25D6AF61" w:rsidR="00BB3F28" w:rsidRPr="00BB3F28" w:rsidRDefault="00BB3F28" w:rsidP="00BB3F2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Rate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 xml:space="preserve">=k 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[A]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m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[B]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n</m:t>
            </m:r>
          </m:sup>
        </m:sSup>
      </m:oMath>
    </w:p>
    <w:p w14:paraId="3812ED03" w14:textId="52252D5B" w:rsidR="00BB3F28" w:rsidRPr="00BB3F28" w:rsidRDefault="00BB3F28" w:rsidP="00BB3F2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Rate constant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>: the constant k</w:t>
      </w:r>
    </w:p>
    <w:p w14:paraId="7749E448" w14:textId="0CF27E53" w:rsidR="00BB3F28" w:rsidRDefault="00BB3F28" w:rsidP="00BB3F28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The magnitude of k changes with temperature and therefore determines how temperature affects rate</w:t>
      </w:r>
    </w:p>
    <w:p w14:paraId="3235BA75" w14:textId="4DE4EAAD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Reaction Orders: The Exponents in the Rate Law</w:t>
      </w:r>
    </w:p>
    <w:p w14:paraId="620BD559" w14:textId="0B9158A6" w:rsidR="00BB3F28" w:rsidRDefault="00BB3F28" w:rsidP="00BB3F2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Reaction orders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the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exponents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m and n</w:t>
      </w:r>
    </w:p>
    <w:p w14:paraId="188EBC93" w14:textId="2953B96E" w:rsidR="00BB3F28" w:rsidRDefault="00BB3F28" w:rsidP="00BB3F28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the exponent is 1, then the rate is first order</w:t>
      </w:r>
    </w:p>
    <w:p w14:paraId="0BFD6CB8" w14:textId="62028B7B" w:rsidR="00BB3F28" w:rsidRDefault="00BB3F28" w:rsidP="00BB3F2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Overall reaction order</w:t>
      </w:r>
      <w:r>
        <w:rPr>
          <w:rFonts w:asciiTheme="majorHAnsi" w:hAnsiTheme="majorHAnsi" w:cstheme="majorHAnsi"/>
          <w:color w:val="000000" w:themeColor="text1"/>
          <w:szCs w:val="28"/>
        </w:rPr>
        <w:t>: the sum of the orders with respect to each reactant represented in the rate law</w:t>
      </w:r>
    </w:p>
    <w:p w14:paraId="1B5DC5EF" w14:textId="24254D58" w:rsidR="00BB3F28" w:rsidRDefault="00BB3F28" w:rsidP="00BB3F2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exponents in a rate law indicate how the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rate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is affected by each reactant concentration</w:t>
      </w:r>
    </w:p>
    <w:p w14:paraId="6E3D0C90" w14:textId="172C871F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Doubling or tripling the concentrations, will double or triple the rates</w:t>
      </w:r>
    </w:p>
    <w:p w14:paraId="22487A11" w14:textId="2D228781" w:rsidR="004F7D32" w:rsidRDefault="004F7D32" w:rsidP="004F7D3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exponents in a rate law are sometimes the same as the coefficients in the balanced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equation</w:t>
      </w:r>
      <w:r>
        <w:rPr>
          <w:rFonts w:asciiTheme="majorHAnsi" w:hAnsiTheme="majorHAnsi" w:cstheme="majorHAnsi"/>
          <w:color w:val="000000" w:themeColor="text1"/>
          <w:szCs w:val="28"/>
        </w:rPr>
        <w:t>, but not always</w:t>
      </w:r>
    </w:p>
    <w:p w14:paraId="6B2027BA" w14:textId="7A1D21A7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rate must be determined experimentally</w:t>
      </w:r>
    </w:p>
    <w:p w14:paraId="523ED8C5" w14:textId="4AA10272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Magnitudes and Units of Rate Constants</w:t>
      </w:r>
    </w:p>
    <w:p w14:paraId="1DE7B625" w14:textId="34F73864" w:rsidR="004F7D32" w:rsidRDefault="004F7D32" w:rsidP="004F7D3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chemists want to compare reactions to evaluate which ones are relatively fast and which ones are relatively, the quantity of interest is the rate constant</w:t>
      </w:r>
    </w:p>
    <w:p w14:paraId="385A627C" w14:textId="0CFF6CBD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A large value of k</w:t>
      </w:r>
      <w:r>
        <w:rPr>
          <w:rFonts w:asciiTheme="majorHAnsi" w:hAnsiTheme="majorHAnsi" w:cstheme="majorHAnsi"/>
          <w:color w:val="000000" w:themeColor="text1"/>
          <w:szCs w:val="28"/>
        </w:rPr>
        <w:t>: 10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9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or higher, means a fast reaction</w:t>
      </w:r>
    </w:p>
    <w:p w14:paraId="3DFB3B18" w14:textId="0E05CB85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A small value of k</w:t>
      </w:r>
      <w:r>
        <w:rPr>
          <w:rFonts w:asciiTheme="majorHAnsi" w:hAnsiTheme="majorHAnsi" w:cstheme="majorHAnsi"/>
          <w:color w:val="000000" w:themeColor="text1"/>
          <w:szCs w:val="28"/>
        </w:rPr>
        <w:t>: 10 or lower, means a slow reaction</w:t>
      </w:r>
    </w:p>
    <w:p w14:paraId="0F5D6A16" w14:textId="1B68ABD8" w:rsidR="004F7D32" w:rsidRDefault="004F7D32" w:rsidP="004F7D3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units of the rate constant depend on the overall reaction order of the rate law</w:t>
      </w:r>
    </w:p>
    <w:p w14:paraId="199548A0" w14:textId="6D09A91E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Units of rate = (units of rate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constant) (</w:t>
      </w:r>
      <w:r>
        <w:rPr>
          <w:rFonts w:asciiTheme="majorHAnsi" w:hAnsiTheme="majorHAnsi" w:cstheme="majorHAnsi"/>
          <w:color w:val="000000" w:themeColor="text1"/>
          <w:szCs w:val="28"/>
        </w:rPr>
        <w:t>units of concentration)</w:t>
      </w:r>
      <w:r>
        <w:rPr>
          <w:rFonts w:asciiTheme="majorHAnsi" w:hAnsiTheme="majorHAnsi" w:cstheme="majorHAnsi"/>
          <w:color w:val="000000" w:themeColor="text1"/>
          <w:szCs w:val="28"/>
          <w:vertAlign w:val="superscript"/>
        </w:rPr>
        <w:t>2</w:t>
      </w:r>
    </w:p>
    <w:p w14:paraId="7C884C87" w14:textId="226082D1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Units of rate constant =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units of rate</m:t>
            </m:r>
          </m:num>
          <m:den>
            <m:d>
              <m:d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units of concentration</m:t>
                </m:r>
              </m:e>
            </m:d>
            <m:sSup>
              <m:sSup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 xml:space="preserve"> </m:t>
                </m:r>
              </m:e>
              <m:sup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 xml:space="preserve">= 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M/s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M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-1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s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-1</m:t>
            </m:r>
          </m:sup>
        </m:sSup>
      </m:oMath>
    </w:p>
    <w:p w14:paraId="500ED53B" w14:textId="6B87561A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Using Initial Rates to Determine Rate Laws</w:t>
      </w:r>
    </w:p>
    <w:p w14:paraId="41FF1CE7" w14:textId="3702AD3F" w:rsidR="004F7D32" w:rsidRDefault="004F7D32" w:rsidP="004F7D3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most reactions, the reaction orders are 0, 1, 2</w:t>
      </w:r>
    </w:p>
    <w:p w14:paraId="7CBD1D34" w14:textId="5452F3B7" w:rsidR="004F7D32" w:rsidRDefault="004F7D32" w:rsidP="004F7D3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of a reaction depends on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concentration,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but the rate constant does not</w:t>
      </w:r>
    </w:p>
    <w:p w14:paraId="4B7A7C50" w14:textId="3FFF1A42" w:rsidR="007A4E24" w:rsidRPr="00B360EA" w:rsidRDefault="007A4E24" w:rsidP="007A4E24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rate constants are only affected by temperature and the presence of a catalyst</w:t>
      </w:r>
    </w:p>
    <w:p w14:paraId="64172634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The Change of Concentration with Time</w:t>
      </w:r>
    </w:p>
    <w:p w14:paraId="672176B3" w14:textId="389F3AE8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First-Order Reactions</w:t>
      </w:r>
    </w:p>
    <w:p w14:paraId="4FA3A375" w14:textId="14D8E17F" w:rsidR="007A4E24" w:rsidRDefault="007A4E24" w:rsidP="007A4E2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First order reaction</w:t>
      </w:r>
      <w:r>
        <w:rPr>
          <w:rFonts w:asciiTheme="majorHAnsi" w:hAnsiTheme="majorHAnsi" w:cstheme="majorHAnsi"/>
          <w:color w:val="000000" w:themeColor="text1"/>
          <w:szCs w:val="28"/>
        </w:rPr>
        <w:t>: one whose rate depends on the concentration of a single reactant raised to the first power</w:t>
      </w:r>
    </w:p>
    <w:p w14:paraId="5F4F6F05" w14:textId="180D3157" w:rsidR="007A4E24" w:rsidRPr="007A4E24" w:rsidRDefault="007A4E24" w:rsidP="007A4E2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law is: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>Rate= -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∆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A</m:t>
                </m:r>
              </m:e>
            </m:d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∆t</m:t>
            </m:r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=k[A]</m:t>
        </m:r>
      </m:oMath>
    </w:p>
    <w:p w14:paraId="4D2A8F8D" w14:textId="313C24C2" w:rsidR="007A4E24" w:rsidRPr="007A4E24" w:rsidRDefault="007A4E24" w:rsidP="007A4E24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Differential rate law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: the form of a rate law when it expresses how rate depends on </w:t>
      </w:r>
      <w:r w:rsidR="00FA6A7F">
        <w:rPr>
          <w:rFonts w:asciiTheme="majorHAnsi" w:eastAsiaTheme="minorEastAsia" w:hAnsiTheme="majorHAnsi" w:cstheme="majorHAnsi"/>
          <w:color w:val="000000" w:themeColor="text1"/>
          <w:szCs w:val="28"/>
        </w:rPr>
        <w:t>concentration</w:t>
      </w:r>
    </w:p>
    <w:p w14:paraId="6714DFB1" w14:textId="1F1D3823" w:rsidR="007A4E24" w:rsidRPr="007A4E24" w:rsidRDefault="007A4E24" w:rsidP="007A4E24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eastAsiaTheme="minorEastAsia" w:hAnsiTheme="majorHAnsi" w:cstheme="majorHAnsi"/>
          <w:color w:val="000000" w:themeColor="text1"/>
          <w:szCs w:val="28"/>
          <w:u w:val="single"/>
        </w:rPr>
        <w:t>Integrated rate law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>: using integration, the relationship can be transformed into a first-order reaction that relates the initial concentration of A to its concentration at any other time t, [A]</w:t>
      </w:r>
      <w:r>
        <w:rPr>
          <w:rFonts w:asciiTheme="majorHAnsi" w:eastAsiaTheme="minorEastAsia" w:hAnsiTheme="majorHAnsi" w:cstheme="majorHAnsi"/>
          <w:color w:val="000000" w:themeColor="text1"/>
          <w:szCs w:val="28"/>
          <w:vertAlign w:val="subscript"/>
        </w:rPr>
        <w:t>t</w:t>
      </w:r>
    </w:p>
    <w:p w14:paraId="3EFF48EB" w14:textId="163450A2" w:rsidR="007A4E24" w:rsidRPr="007A4E24" w:rsidRDefault="00533818" w:rsidP="007A4E24">
      <w:pPr>
        <w:pStyle w:val="ListParagraph"/>
        <w:numPr>
          <w:ilvl w:val="5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m:oMath>
        <m:func>
          <m:funcPr>
            <m:ctrlPr>
              <w:rPr>
                <w:rFonts w:ascii="Cambria Math" w:hAnsi="Cambria Math" w:cstheme="majorHAnsi"/>
                <w:color w:val="000000" w:themeColor="text1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Cs w:val="28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t</m:t>
                </m:r>
              </m:sub>
            </m:s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ajorHAnsi"/>
                            <w:i/>
                            <w:color w:val="000000" w:themeColor="text1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Cs w:val="28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o</m:t>
                    </m:r>
                  </m:sub>
                </m:sSub>
              </m:e>
            </m:func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= -kt or </m:t>
            </m:r>
          </m:e>
        </m:func>
        <m:r>
          <w:rPr>
            <w:rFonts w:ascii="Cambria Math" w:hAnsi="Cambria Math" w:cstheme="majorHAnsi"/>
            <w:color w:val="000000" w:themeColor="text1"/>
            <w:szCs w:val="28"/>
          </w:rPr>
          <m:t>ln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= -kt</m:t>
        </m:r>
      </m:oMath>
    </w:p>
    <w:p w14:paraId="700609BA" w14:textId="57967B4A" w:rsidR="007A4E24" w:rsidRDefault="007A4E24" w:rsidP="007A4E24">
      <w:pPr>
        <w:pStyle w:val="ListParagraph"/>
        <w:numPr>
          <w:ilvl w:val="6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These can be used with any concentration units as long as the units are the same for both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t</m:t>
            </m:r>
          </m:sub>
        </m:sSub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A</m:t>
                </m:r>
              </m:e>
            </m:d>
          </m:e>
          <m: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o</m:t>
            </m:r>
          </m:sub>
        </m:sSub>
      </m:oMath>
    </w:p>
    <w:p w14:paraId="43049A41" w14:textId="444C7413" w:rsidR="007A4E24" w:rsidRPr="007A4E24" w:rsidRDefault="007A4E24" w:rsidP="007A4E24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For a first-order reaction, these can be used in several ways including: concentration determination after </w:t>
      </w:r>
      <w:r w:rsidR="002B0F7A"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starting, the time interval required for a given </w:t>
      </w:r>
      <w:r w:rsidR="002B0F7A">
        <w:rPr>
          <w:rFonts w:asciiTheme="majorHAnsi" w:eastAsiaTheme="minorEastAsia" w:hAnsiTheme="majorHAnsi" w:cstheme="majorHAnsi"/>
          <w:color w:val="000000" w:themeColor="text1"/>
          <w:szCs w:val="28"/>
        </w:rPr>
        <w:lastRenderedPageBreak/>
        <w:t>fraction of sample to react, or the time interval required for a reactant concentration to fall to a certain level</w:t>
      </w:r>
    </w:p>
    <w:p w14:paraId="09D39AC1" w14:textId="49E72733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Second-Order Reactions </w:t>
      </w:r>
    </w:p>
    <w:p w14:paraId="43D7A013" w14:textId="1A6A94A8" w:rsidR="00BA4DA3" w:rsidRDefault="00BA4DA3" w:rsidP="00BA4DA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Second-order reaction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one for which the rate depends either on a reactant concentration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raised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to the second power, or on two each raised to the first</w:t>
      </w:r>
    </w:p>
    <w:p w14:paraId="2462005F" w14:textId="71E1203B" w:rsidR="00BA4DA3" w:rsidRPr="00BA4DA3" w:rsidRDefault="00BA4DA3" w:rsidP="00BA4DA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law is: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 xml:space="preserve">Rate= 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 ∆ [A]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∆ t</m:t>
            </m:r>
          </m:den>
        </m:f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>=k</m:t>
        </m:r>
        <m:sSup>
          <m:sSup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[A]</m:t>
            </m:r>
          </m:e>
          <m:sup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2</m:t>
            </m:r>
          </m:sup>
        </m:sSup>
      </m:oMath>
    </w:p>
    <w:p w14:paraId="649E60C8" w14:textId="61B20F2D" w:rsidR="00BA4DA3" w:rsidRPr="00BA4DA3" w:rsidRDefault="00BA4DA3" w:rsidP="00BA4DA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Differential rate law: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[A]</m:t>
                </m:r>
              </m:e>
              <m:sub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t</m:t>
                </m:r>
              </m:sub>
            </m:sSub>
          </m:den>
        </m:f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 xml:space="preserve">=kt+ </m:t>
        </m:r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[A]</m:t>
                </m:r>
              </m:e>
              <m:sub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t</m:t>
                </m:r>
              </m:sub>
            </m:sSub>
          </m:den>
        </m:f>
      </m:oMath>
    </w:p>
    <w:p w14:paraId="06FD1EE6" w14:textId="0FCF2F20" w:rsidR="00BA4DA3" w:rsidRDefault="00BA4DA3" w:rsidP="00BA4DA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If the reaction is second order, a plot of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[A]</m:t>
                </m:r>
              </m:e>
              <m:sub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t</m:t>
                </m:r>
              </m:sub>
            </m:sSub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, versus t yields a straight line with slope k and y-intercept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[A]</m:t>
                </m:r>
              </m:e>
              <m:sub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0</m:t>
                </m:r>
              </m:sub>
            </m:sSub>
          </m:den>
        </m:f>
      </m:oMath>
    </w:p>
    <w:p w14:paraId="15E49CE8" w14:textId="39308D74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Zero-Order Reactions</w:t>
      </w:r>
    </w:p>
    <w:p w14:paraId="16AF6493" w14:textId="290859A1" w:rsidR="00BA4DA3" w:rsidRDefault="00BA4DA3" w:rsidP="00BA4DA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Zero-order reaction</w:t>
      </w:r>
      <w:r>
        <w:rPr>
          <w:rFonts w:asciiTheme="majorHAnsi" w:hAnsiTheme="majorHAnsi" w:cstheme="majorHAnsi"/>
          <w:color w:val="000000" w:themeColor="text1"/>
          <w:szCs w:val="28"/>
        </w:rPr>
        <w:t>: one in which the rate of disappearance of A is independent of [A]</w:t>
      </w:r>
    </w:p>
    <w:p w14:paraId="40633627" w14:textId="79C39720" w:rsidR="00BA4DA3" w:rsidRPr="00BA4DA3" w:rsidRDefault="00BA4DA3" w:rsidP="00BA4DA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law is: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 xml:space="preserve">Rate= 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 ∆ [A]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∆ t</m:t>
            </m:r>
          </m:den>
        </m:f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>=k</m:t>
        </m:r>
      </m:oMath>
    </w:p>
    <w:p w14:paraId="5F89A7F3" w14:textId="28E4D5FC" w:rsidR="00BA4DA3" w:rsidRPr="00BA4DA3" w:rsidRDefault="00BA4DA3" w:rsidP="00BA4DA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Integrated rate law: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[A]</m:t>
            </m:r>
          </m:e>
          <m:sub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t</m:t>
            </m:r>
          </m:sub>
        </m:sSub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 xml:space="preserve">= -kt+ </m:t>
        </m:r>
        <m:sSub>
          <m:sSub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[A]</m:t>
            </m:r>
          </m:e>
          <m:sub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0</m:t>
            </m:r>
          </m:sub>
        </m:sSub>
      </m:oMath>
    </w:p>
    <w:p w14:paraId="6DF1DAB8" w14:textId="01BC4800" w:rsidR="00BA4DA3" w:rsidRPr="0002554C" w:rsidRDefault="00BA4DA3" w:rsidP="00BA4DA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This is the equation for a straight line with vertical intercept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[A]</m:t>
            </m:r>
          </m:e>
          <m:sub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0</m:t>
            </m:r>
          </m:sub>
        </m:sSub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and slope </w:t>
      </w:r>
      <m:oMath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>-kt</m:t>
        </m:r>
      </m:oMath>
    </w:p>
    <w:p w14:paraId="2F22E538" w14:textId="382EB840" w:rsidR="0002554C" w:rsidRDefault="0002554C" w:rsidP="0002554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The most common zero-order reaction occurs when a gas undergoes decomposition on the surface of a solid</w:t>
      </w:r>
    </w:p>
    <w:p w14:paraId="7E642BFF" w14:textId="735F4A23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Half-Life</w:t>
      </w:r>
    </w:p>
    <w:p w14:paraId="29AC0738" w14:textId="082C830F" w:rsidR="0002554C" w:rsidRDefault="0002554C" w:rsidP="0002554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Half-life</w:t>
      </w:r>
      <w:r>
        <w:rPr>
          <w:rFonts w:asciiTheme="majorHAnsi" w:hAnsiTheme="majorHAnsi" w:cstheme="majorHAnsi"/>
          <w:color w:val="000000" w:themeColor="text1"/>
          <w:szCs w:val="28"/>
        </w:rPr>
        <w:t>: the time required for the concentration of a reactant to reach half its initial value</w:t>
      </w:r>
    </w:p>
    <w:p w14:paraId="1BBEF58C" w14:textId="79811D6D" w:rsidR="0002554C" w:rsidRDefault="0002554C" w:rsidP="0002554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is a convenient way to describe how fast a reaction occurs, especially if it is a first-order process</w:t>
      </w:r>
    </w:p>
    <w:p w14:paraId="6952D967" w14:textId="09ECD4E3" w:rsidR="0002554C" w:rsidRDefault="0002554C" w:rsidP="0002554C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 fast reaction has a short half-life</w:t>
      </w:r>
    </w:p>
    <w:p w14:paraId="626F5A2A" w14:textId="79DEAAED" w:rsidR="0002554C" w:rsidRPr="0002554C" w:rsidRDefault="0002554C" w:rsidP="0002554C">
      <w:pPr>
        <w:pStyle w:val="ListParagraph"/>
        <w:numPr>
          <w:ilvl w:val="4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half-life for a first-order reaction: </w:t>
      </w:r>
      <m:oMath>
        <m:sSub>
          <m:sSub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t</m:t>
            </m:r>
          </m:e>
          <m:sub>
            <m:f>
              <m:f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hAnsi="Cambria Math" w:cstheme="majorHAnsi"/>
            <w:color w:val="000000" w:themeColor="text1"/>
            <w:szCs w:val="28"/>
          </w:rPr>
          <m:t xml:space="preserve">= 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2</m:t>
                    </m:r>
                  </m:den>
                </m:f>
              </m:e>
            </m:func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k</m:t>
            </m:r>
          </m:den>
        </m:f>
        <m:r>
          <w:rPr>
            <w:rFonts w:ascii="Cambria Math" w:hAnsi="Cambria Math" w:cstheme="majorHAnsi"/>
            <w:color w:val="000000" w:themeColor="text1"/>
            <w:szCs w:val="28"/>
          </w:rPr>
          <m:t>=</m:t>
        </m:r>
        <m:f>
          <m:f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0.693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k</m:t>
            </m:r>
          </m:den>
        </m:f>
      </m:oMath>
    </w:p>
    <w:p w14:paraId="6E503B48" w14:textId="6F791A0C" w:rsidR="0002554C" w:rsidRDefault="0002554C" w:rsidP="0002554C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For a first-order reaction, the concentration of the reactant decreases by one-half in each of a series of regularly spaced time intervals</w:t>
      </w:r>
    </w:p>
    <w:p w14:paraId="13E93486" w14:textId="798A880F" w:rsidR="0002554C" w:rsidRDefault="0002554C" w:rsidP="0002554C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The half-life for </w:t>
      </w:r>
      <w:r w:rsidR="00FA6A7F">
        <w:rPr>
          <w:rFonts w:asciiTheme="majorHAnsi" w:eastAsiaTheme="minorEastAsia" w:hAnsiTheme="majorHAnsi" w:cstheme="majorHAnsi"/>
          <w:color w:val="000000" w:themeColor="text1"/>
          <w:szCs w:val="28"/>
        </w:rPr>
        <w:t>second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-order and other reactions depends on reactant concentration and therefore changes as the reaction progresses </w:t>
      </w:r>
    </w:p>
    <w:p w14:paraId="438FB8EF" w14:textId="3066AC23" w:rsidR="0002554C" w:rsidRDefault="0002554C" w:rsidP="0002554C">
      <w:pPr>
        <w:pStyle w:val="ListParagraph"/>
        <w:numPr>
          <w:ilvl w:val="4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The half-life of a second-order reaction: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1/2</m:t>
            </m:r>
          </m:sub>
        </m:sSub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 xml:space="preserve">k </m:t>
            </m:r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[A]</m:t>
                </m:r>
              </m:e>
              <m:sub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8"/>
                  </w:rPr>
                  <m:t>0</m:t>
                </m:r>
              </m:sub>
            </m:sSub>
          </m:den>
        </m:f>
      </m:oMath>
    </w:p>
    <w:p w14:paraId="6DE67AC7" w14:textId="7DAE88A1" w:rsidR="0002554C" w:rsidRPr="0002554C" w:rsidRDefault="0002554C" w:rsidP="0002554C">
      <w:pPr>
        <w:pStyle w:val="ListParagraph"/>
        <w:numPr>
          <w:ilvl w:val="5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The lower the initial concentration, the longer the half-life</w:t>
      </w:r>
    </w:p>
    <w:p w14:paraId="63F8CCEC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Temperature and Rate</w:t>
      </w:r>
    </w:p>
    <w:p w14:paraId="5ADA5A2A" w14:textId="3B5321F9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Collision Model</w:t>
      </w:r>
    </w:p>
    <w:p w14:paraId="7F4B0FEA" w14:textId="3CC4B27E" w:rsidR="0002554C" w:rsidRDefault="00034FF1" w:rsidP="0002554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Collision model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molecules must collide to react and the greater number of collisions per second, the great the reaction rate </w:t>
      </w:r>
    </w:p>
    <w:p w14:paraId="61004E3C" w14:textId="5F34E965" w:rsidR="00034FF1" w:rsidRDefault="00034FF1" w:rsidP="00034F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Increasing temperature, increases molecular speeds, allowing them to collide more frequently</w:t>
      </w:r>
    </w:p>
    <w:p w14:paraId="0BEAB085" w14:textId="7499D460" w:rsidR="00034FF1" w:rsidRDefault="00034FF1" w:rsidP="00034FF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For reactions to occur, more is required than just a collision- it must be the right type of collision</w:t>
      </w:r>
    </w:p>
    <w:p w14:paraId="05C1F4B3" w14:textId="4C75599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Orientation Factor</w:t>
      </w:r>
    </w:p>
    <w:p w14:paraId="4CFAD34A" w14:textId="458095B0" w:rsidR="00034FF1" w:rsidRDefault="00034FF1" w:rsidP="00034FF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In most reactions, collisions between molecules result in chemical reactions only if the molecules are oriented in a certain way when they collide</w:t>
      </w:r>
    </w:p>
    <w:p w14:paraId="70FB4BB7" w14:textId="4FF0190A" w:rsidR="00034FF1" w:rsidRDefault="00034FF1" w:rsidP="00034F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relative orientations during collision determine whether the atoms are suitably positioned to form new bonds</w:t>
      </w:r>
    </w:p>
    <w:p w14:paraId="7CD518AB" w14:textId="48FD834D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Activation Energy</w:t>
      </w:r>
    </w:p>
    <w:p w14:paraId="40A305AD" w14:textId="07092ACC" w:rsidR="00034FF1" w:rsidRDefault="00034FF1" w:rsidP="00034FF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Activation energy</w:t>
      </w:r>
      <w:r>
        <w:rPr>
          <w:rFonts w:asciiTheme="majorHAnsi" w:hAnsiTheme="majorHAnsi" w:cstheme="majorHAnsi"/>
          <w:color w:val="000000" w:themeColor="text1"/>
          <w:szCs w:val="28"/>
        </w:rPr>
        <w:t>: the minimum energy required to initiate a chemical reaction</w:t>
      </w:r>
    </w:p>
    <w:p w14:paraId="05BB8D6F" w14:textId="638FB795" w:rsidR="00034FF1" w:rsidRDefault="00034FF1" w:rsidP="00034F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The difference between the molecule’s starting energy and the highest energy along the reaction pathway</w:t>
      </w:r>
    </w:p>
    <w:p w14:paraId="1B82C512" w14:textId="71CA0A98" w:rsidR="00034FF1" w:rsidRDefault="00034FF1" w:rsidP="00034F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Transition state</w:t>
      </w:r>
      <w:r>
        <w:rPr>
          <w:rFonts w:asciiTheme="majorHAnsi" w:hAnsiTheme="majorHAnsi" w:cstheme="majorHAnsi"/>
          <w:color w:val="000000" w:themeColor="text1"/>
          <w:szCs w:val="28"/>
        </w:rPr>
        <w:t>: the molecule having the arrangement of atoms at the top of the barrier</w:t>
      </w:r>
    </w:p>
    <w:p w14:paraId="6F0558C9" w14:textId="251F8F8D" w:rsidR="00034FF1" w:rsidRDefault="00034FF1" w:rsidP="00034FF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Rate depends on activation energy; generally, the lower it is, the faster the reaction is</w:t>
      </w:r>
    </w:p>
    <w:p w14:paraId="46D2D868" w14:textId="4E91F75C" w:rsidR="00034FF1" w:rsidRDefault="00034FF1" w:rsidP="00034F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For reverse reactions that are endothermic; activation energy for the reverse reaction is equal to the energy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that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must be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overcome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if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approaching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the barrier from the right: </w:t>
      </w:r>
      <w:r>
        <w:rPr>
          <w:rFonts w:asciiTheme="majorHAnsi" w:hAnsiTheme="majorHAnsi" w:cstheme="majorHAnsi"/>
          <w:color w:val="000000" w:themeColor="text1"/>
          <w:szCs w:val="28"/>
        </w:rPr>
        <w:sym w:font="Symbol" w:char="F044"/>
      </w:r>
      <w:r>
        <w:rPr>
          <w:rFonts w:asciiTheme="majorHAnsi" w:hAnsiTheme="majorHAnsi" w:cstheme="majorHAnsi"/>
          <w:color w:val="000000" w:themeColor="text1"/>
          <w:szCs w:val="28"/>
        </w:rPr>
        <w:t>E + E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</w:p>
    <w:p w14:paraId="16204751" w14:textId="1F4B12C3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Arrhenius Equation</w:t>
      </w:r>
    </w:p>
    <w:p w14:paraId="1E1B7665" w14:textId="2748A9B5" w:rsidR="00034FF1" w:rsidRDefault="00034FF1" w:rsidP="00034FF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Arrhenius noted that for most reactions the increase in rate with increasing temperature is nonlinear</w:t>
      </w:r>
    </w:p>
    <w:p w14:paraId="29A34F9C" w14:textId="13E4E040" w:rsidR="00034FF1" w:rsidRPr="00034FF1" w:rsidRDefault="00034FF1" w:rsidP="00034FF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Arrhenius equation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: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>k=</m:t>
        </m:r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Ae</m:t>
            </m:r>
          </m:e>
          <m:sup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-E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a</m:t>
                </m:r>
              </m:sub>
            </m:sSub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/RT</m:t>
            </m:r>
          </m:sup>
        </m:sSup>
      </m:oMath>
    </w:p>
    <w:p w14:paraId="4E7BA2A2" w14:textId="497AC1A3" w:rsidR="00034FF1" w:rsidRPr="00034FF1" w:rsidRDefault="00034FF1" w:rsidP="00034FF1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In this, k is the rate constant, R is the gas constant (8.314 J/molK), T is absolute temperature</w:t>
      </w:r>
    </w:p>
    <w:p w14:paraId="056370A5" w14:textId="151AFF75" w:rsidR="00034FF1" w:rsidRPr="001A6992" w:rsidRDefault="00034FF1" w:rsidP="00034FF1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Frequency factor: A, </w:t>
      </w:r>
      <w:r w:rsidR="001A6992">
        <w:rPr>
          <w:rFonts w:asciiTheme="majorHAnsi" w:eastAsiaTheme="minorEastAsia" w:hAnsiTheme="majorHAnsi" w:cstheme="majorHAnsi"/>
          <w:color w:val="000000" w:themeColor="text1"/>
          <w:szCs w:val="28"/>
        </w:rPr>
        <w:t>is constant or nearly so as temperature is varied</w:t>
      </w:r>
    </w:p>
    <w:p w14:paraId="47C6DFE1" w14:textId="0A9735AE" w:rsidR="001A6992" w:rsidRDefault="001A6992" w:rsidP="00034FF1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>At fixed values of T and A, reaction rates decrease as E</w:t>
      </w:r>
      <w:r>
        <w:rPr>
          <w:rFonts w:asciiTheme="majorHAnsi" w:eastAsiaTheme="minorEastAsia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 increases</w:t>
      </w:r>
    </w:p>
    <w:p w14:paraId="6F5CB72E" w14:textId="65F301B1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Determining the Activation Energy</w:t>
      </w:r>
    </w:p>
    <w:p w14:paraId="3694C6F5" w14:textId="79411866" w:rsidR="001A6992" w:rsidRPr="001A6992" w:rsidRDefault="001A6992" w:rsidP="001A699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Taking the natural log of both sides of the Arrhenius equations gives: </w:t>
      </w:r>
      <m:oMath>
        <m:func>
          <m:func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Cs w:val="28"/>
              </w:rPr>
              <m:t>ln</m:t>
            </m:r>
          </m:fName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k= </m:t>
            </m:r>
            <m:f>
              <m:f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RT</m:t>
                </m:r>
              </m:den>
            </m:f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ln</m:t>
                </m:r>
              </m:fName>
              <m:e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A</m:t>
                </m:r>
              </m:e>
            </m:func>
          </m:e>
        </m:func>
      </m:oMath>
      <w:r>
        <w:rPr>
          <w:rFonts w:asciiTheme="majorHAnsi" w:eastAsiaTheme="minorEastAsia" w:hAnsiTheme="majorHAnsi" w:cstheme="majorHAnsi"/>
          <w:color w:val="000000" w:themeColor="text1"/>
          <w:szCs w:val="28"/>
        </w:rPr>
        <w:t>, which is the form of the equation for a linear line</w:t>
      </w:r>
    </w:p>
    <w:p w14:paraId="182E205C" w14:textId="70D54E87" w:rsidR="001A6992" w:rsidRPr="00B360EA" w:rsidRDefault="001A6992" w:rsidP="001A699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This equation can also be used to evaluate E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a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in a non-graphical way: </w:t>
      </w:r>
      <m:oMath>
        <m:func>
          <m:funcPr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R</m:t>
                </m:r>
              </m:den>
            </m:f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 (</m:t>
            </m:r>
            <m:f>
              <m:f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theme="majorHAnsi"/>
                    <w:i/>
                    <w:color w:val="000000" w:themeColor="text1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color w:val="000000" w:themeColor="text1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Cs w:val="28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)</m:t>
            </m:r>
          </m:e>
        </m:func>
      </m:oMath>
    </w:p>
    <w:p w14:paraId="52EC47DC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Reaction Mechanisms</w:t>
      </w:r>
    </w:p>
    <w:p w14:paraId="4D8DAF58" w14:textId="3B5CCA5C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Elementary Reactions</w:t>
      </w:r>
    </w:p>
    <w:p w14:paraId="71CC1059" w14:textId="6EDDF5A1" w:rsidR="001A6992" w:rsidRDefault="001A6992" w:rsidP="001A699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Elementary reactions</w:t>
      </w:r>
      <w:r>
        <w:rPr>
          <w:rFonts w:asciiTheme="majorHAnsi" w:hAnsiTheme="majorHAnsi" w:cstheme="majorHAnsi"/>
          <w:color w:val="000000" w:themeColor="text1"/>
          <w:szCs w:val="28"/>
        </w:rPr>
        <w:t>: when two reactions occur in a single event or step</w:t>
      </w:r>
    </w:p>
    <w:p w14:paraId="54250358" w14:textId="7B1B2AFB" w:rsidR="001A6992" w:rsidRDefault="001A6992" w:rsidP="001A699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Molecularity</w:t>
      </w:r>
      <w:r>
        <w:rPr>
          <w:rFonts w:asciiTheme="majorHAnsi" w:hAnsiTheme="majorHAnsi" w:cstheme="majorHAnsi"/>
          <w:color w:val="000000" w:themeColor="text1"/>
          <w:szCs w:val="28"/>
        </w:rPr>
        <w:t>: the number of molecules that participate as reactants in an elementary reaction</w:t>
      </w:r>
    </w:p>
    <w:p w14:paraId="5C4CD1D3" w14:textId="09848CAD" w:rsidR="001A6992" w:rsidRDefault="001A6992" w:rsidP="001A699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Unimolecular</w:t>
      </w:r>
      <w:r>
        <w:rPr>
          <w:rFonts w:asciiTheme="majorHAnsi" w:hAnsiTheme="majorHAnsi" w:cstheme="majorHAnsi"/>
          <w:color w:val="000000" w:themeColor="text1"/>
          <w:szCs w:val="28"/>
        </w:rPr>
        <w:t>: if a single molecule is involved</w:t>
      </w:r>
    </w:p>
    <w:p w14:paraId="3D156FF6" w14:textId="38CAB0F9" w:rsidR="001A6992" w:rsidRDefault="001A6992" w:rsidP="001A699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Bimolecular</w:t>
      </w:r>
      <w:r>
        <w:rPr>
          <w:rFonts w:asciiTheme="majorHAnsi" w:hAnsiTheme="majorHAnsi" w:cstheme="majorHAnsi"/>
          <w:color w:val="000000" w:themeColor="text1"/>
          <w:szCs w:val="28"/>
        </w:rPr>
        <w:t>: elementary reactions involving the collision of two reactant molecules</w:t>
      </w:r>
    </w:p>
    <w:p w14:paraId="52F4065D" w14:textId="6DD562F9" w:rsidR="001A6992" w:rsidRDefault="001A6992" w:rsidP="001A699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Termolecular</w:t>
      </w:r>
      <w:r>
        <w:rPr>
          <w:rFonts w:asciiTheme="majorHAnsi" w:hAnsiTheme="majorHAnsi" w:cstheme="majorHAnsi"/>
          <w:color w:val="000000" w:themeColor="text1"/>
          <w:szCs w:val="28"/>
        </w:rPr>
        <w:t>: elementary reactions involving the simultaneous collision of three molecules</w:t>
      </w:r>
    </w:p>
    <w:p w14:paraId="2E42D1C9" w14:textId="6A3BF6D2" w:rsidR="001A6992" w:rsidRDefault="001A6992" w:rsidP="001A6992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These are far less probable</w:t>
      </w:r>
    </w:p>
    <w:p w14:paraId="4F8C9670" w14:textId="1978B6F3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Multistep Mechanisms</w:t>
      </w:r>
    </w:p>
    <w:p w14:paraId="470F47E4" w14:textId="399F4117" w:rsidR="001A6992" w:rsidRDefault="001A6992" w:rsidP="001A699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Multistep mechanism</w:t>
      </w:r>
      <w:r>
        <w:rPr>
          <w:rFonts w:asciiTheme="majorHAnsi" w:hAnsiTheme="majorHAnsi" w:cstheme="majorHAnsi"/>
          <w:color w:val="000000" w:themeColor="text1"/>
          <w:szCs w:val="28"/>
        </w:rPr>
        <w:t>: consist of a sequence of elementary reactions</w:t>
      </w:r>
    </w:p>
    <w:p w14:paraId="2D90F137" w14:textId="71D6917E" w:rsidR="001A6992" w:rsidRDefault="001A6992" w:rsidP="001A699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chemical equations for the elementary reactions in a multistep mechanism must always add to give the chemical equation of the overall process</w:t>
      </w:r>
    </w:p>
    <w:p w14:paraId="4F988F0D" w14:textId="3B44C032" w:rsidR="001A6992" w:rsidRDefault="001A6992" w:rsidP="001A6992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Intermediate</w:t>
      </w:r>
      <w:r>
        <w:rPr>
          <w:rFonts w:asciiTheme="majorHAnsi" w:hAnsiTheme="majorHAnsi" w:cstheme="majorHAnsi"/>
          <w:color w:val="000000" w:themeColor="text1"/>
          <w:szCs w:val="28"/>
        </w:rPr>
        <w:t>: substances that are formed in one reaction and consumed in the next</w:t>
      </w:r>
    </w:p>
    <w:p w14:paraId="5F742DDD" w14:textId="578E16A7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Rate Laws for Elementary Reactions</w:t>
      </w:r>
    </w:p>
    <w:p w14:paraId="0107F25E" w14:textId="54B5C0C3" w:rsidR="001A6992" w:rsidRDefault="00D811AB" w:rsidP="001A699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If a reaction is elementary, its rate law is based directly on its molecularity</w:t>
      </w:r>
    </w:p>
    <w:p w14:paraId="5BB0EAE1" w14:textId="05CE2C43" w:rsidR="00D811AB" w:rsidRPr="00D811AB" w:rsidRDefault="00D811AB" w:rsidP="00D811AB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rate of a unimolecular process: </w:t>
      </w:r>
      <m:oMath>
        <m:r>
          <w:rPr>
            <w:rFonts w:ascii="Cambria Math" w:hAnsi="Cambria Math" w:cstheme="majorHAnsi"/>
            <w:color w:val="000000" w:themeColor="text1"/>
            <w:szCs w:val="28"/>
          </w:rPr>
          <m:t xml:space="preserve">Rate=k 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hAnsi="Cambria Math" w:cstheme="majorHAnsi"/>
                <w:color w:val="000000" w:themeColor="text1"/>
                <w:szCs w:val="28"/>
              </w:rPr>
              <m:t>A</m:t>
            </m:r>
          </m:e>
        </m:d>
      </m:oMath>
    </w:p>
    <w:p w14:paraId="5184C880" w14:textId="0E4911D1" w:rsidR="00D811AB" w:rsidRPr="00D811AB" w:rsidRDefault="00D811AB" w:rsidP="00D811AB">
      <w:pPr>
        <w:pStyle w:val="ListParagraph"/>
        <w:numPr>
          <w:ilvl w:val="3"/>
          <w:numId w:val="1"/>
        </w:numPr>
        <w:rPr>
          <w:rFonts w:asciiTheme="majorHAnsi" w:eastAsiaTheme="minorEastAsia" w:hAnsiTheme="majorHAnsi" w:cstheme="majorHAnsi"/>
          <w:color w:val="000000" w:themeColor="text1"/>
          <w:szCs w:val="28"/>
        </w:rPr>
      </w:pPr>
      <w:r>
        <w:rPr>
          <w:rFonts w:asciiTheme="majorHAnsi" w:eastAsiaTheme="minorEastAsia" w:hAnsiTheme="majorHAnsi" w:cstheme="majorHAnsi"/>
          <w:color w:val="000000" w:themeColor="text1"/>
          <w:szCs w:val="28"/>
        </w:rPr>
        <w:t xml:space="preserve">The rate of a bimolecular process: </w:t>
      </w:r>
      <m:oMath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 xml:space="preserve">Rate=k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HAnsi"/>
                <w:color w:val="000000" w:themeColor="text1"/>
                <w:szCs w:val="28"/>
              </w:rPr>
              <m:t>A</m:t>
            </m:r>
          </m:e>
        </m:d>
        <m:r>
          <w:rPr>
            <w:rFonts w:ascii="Cambria Math" w:eastAsiaTheme="minorEastAsia" w:hAnsi="Cambria Math" w:cstheme="majorHAnsi"/>
            <w:color w:val="000000" w:themeColor="text1"/>
            <w:szCs w:val="28"/>
          </w:rPr>
          <m:t>[B]</m:t>
        </m:r>
      </m:oMath>
    </w:p>
    <w:p w14:paraId="071055B3" w14:textId="77F37080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The Rate-Determining Step for a Multistep Mechanism</w:t>
      </w:r>
    </w:p>
    <w:p w14:paraId="512FE046" w14:textId="3EFE6C12" w:rsidR="00D811AB" w:rsidRDefault="00D811AB" w:rsidP="00D811A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Each step of a mechanism has its own rate constant and activation energy</w:t>
      </w:r>
    </w:p>
    <w:p w14:paraId="4184C1EF" w14:textId="5B59340B" w:rsidR="00D811AB" w:rsidRDefault="00D811AB" w:rsidP="00D811A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Rate-determining step: the slower reaction step, which limits the overall reaction rate</w:t>
      </w:r>
    </w:p>
    <w:p w14:paraId="18B46269" w14:textId="082E6EDA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Mechanisms with a Slow Initial Step</w:t>
      </w:r>
    </w:p>
    <w:p w14:paraId="785F6766" w14:textId="3C9F43A8" w:rsidR="00D811AB" w:rsidRDefault="00D811AB" w:rsidP="00D811A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lastRenderedPageBreak/>
        <w:t>If a mechanism has two steps and the first is the slower step, such that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2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&gt;&gt; k</w:t>
      </w:r>
      <w:r>
        <w:rPr>
          <w:rFonts w:asciiTheme="majorHAnsi" w:hAnsiTheme="majorHAnsi" w:cstheme="majorHAnsi"/>
          <w:color w:val="000000" w:themeColor="text1"/>
          <w:szCs w:val="28"/>
          <w:vertAlign w:val="subscript"/>
        </w:rPr>
        <w:t>1</w:t>
      </w:r>
      <w:r>
        <w:rPr>
          <w:rFonts w:asciiTheme="majorHAnsi" w:hAnsiTheme="majorHAnsi" w:cstheme="majorHAnsi"/>
          <w:color w:val="000000" w:themeColor="text1"/>
          <w:szCs w:val="28"/>
        </w:rPr>
        <w:t>, then step one is the rate determining step</w:t>
      </w:r>
    </w:p>
    <w:p w14:paraId="44F35747" w14:textId="06A5EDE0" w:rsidR="00D811AB" w:rsidRDefault="00FA6A7F" w:rsidP="00D811A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Thus,</w:t>
      </w:r>
      <w:r w:rsidR="00D811AB">
        <w:rPr>
          <w:rFonts w:asciiTheme="majorHAnsi" w:hAnsiTheme="majorHAnsi" w:cstheme="majorHAnsi"/>
          <w:color w:val="000000" w:themeColor="text1"/>
          <w:szCs w:val="28"/>
        </w:rPr>
        <w:t xml:space="preserve"> for the overall </w:t>
      </w:r>
      <w:r>
        <w:rPr>
          <w:rFonts w:asciiTheme="majorHAnsi" w:hAnsiTheme="majorHAnsi" w:cstheme="majorHAnsi"/>
          <w:color w:val="000000" w:themeColor="text1"/>
          <w:szCs w:val="28"/>
        </w:rPr>
        <w:t>reaction, the</w:t>
      </w:r>
      <w:r w:rsidR="00D811AB">
        <w:rPr>
          <w:rFonts w:asciiTheme="majorHAnsi" w:hAnsiTheme="majorHAnsi" w:cstheme="majorHAnsi"/>
          <w:color w:val="000000" w:themeColor="text1"/>
          <w:szCs w:val="28"/>
        </w:rPr>
        <w:t xml:space="preserve"> rate law is equal to the rate law of step one</w:t>
      </w:r>
    </w:p>
    <w:p w14:paraId="5B301A54" w14:textId="624EDD25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Mechanisms with a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Fast-Initial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Step</w:t>
      </w:r>
    </w:p>
    <w:p w14:paraId="2E1EB478" w14:textId="3083A1D1" w:rsidR="00D811AB" w:rsidRDefault="00D811AB" w:rsidP="00D811A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is possible to derive the rate law for a mechanism in which an intermediate is a reactant in the rate-determining step</w:t>
      </w:r>
    </w:p>
    <w:p w14:paraId="44E39D73" w14:textId="79B5FC5B" w:rsidR="00D811AB" w:rsidRDefault="00D811AB" w:rsidP="00D811A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This arises in multistep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mechanisms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when the first step is fast, and not the rate-determining step</w:t>
      </w:r>
    </w:p>
    <w:p w14:paraId="45E6A021" w14:textId="0BCC7F73" w:rsidR="00D811AB" w:rsidRDefault="00D811AB" w:rsidP="00D811A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With some general assumptions, the concentration of the intermediate can be found</w:t>
      </w:r>
    </w:p>
    <w:p w14:paraId="3F42128E" w14:textId="2157126D" w:rsidR="00D811AB" w:rsidRDefault="00D811AB" w:rsidP="00D811AB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First, assume the intermediate is unstable and does not accumulate significantly</w:t>
      </w:r>
    </w:p>
    <w:p w14:paraId="246A934D" w14:textId="53E0D994" w:rsidR="00D811AB" w:rsidRDefault="00D811AB" w:rsidP="00D811AB">
      <w:pPr>
        <w:pStyle w:val="ListParagraph"/>
        <w:numPr>
          <w:ilvl w:val="5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Since the second step is slow, most of the intermediate will fall back into the reverse reaction of step one</w:t>
      </w:r>
    </w:p>
    <w:p w14:paraId="7407F69A" w14:textId="08AF77E4" w:rsidR="00D811AB" w:rsidRPr="00B360EA" w:rsidRDefault="00D811AB" w:rsidP="00D811AB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Thus, one can assume that the forward reaction of step 2 is equal to the reverse reaction of step one and solve for the intermediate to form the rate equation</w:t>
      </w:r>
    </w:p>
    <w:p w14:paraId="5F6EED98" w14:textId="77777777" w:rsidR="00B360EA" w:rsidRDefault="00B360EA" w:rsidP="00B360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Catalysis</w:t>
      </w:r>
    </w:p>
    <w:p w14:paraId="3D9DBB55" w14:textId="061022AC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Homogeneous Catalysis</w:t>
      </w:r>
    </w:p>
    <w:p w14:paraId="340EE5CB" w14:textId="46747BD9" w:rsidR="00B22830" w:rsidRDefault="00B22830" w:rsidP="00B2283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Homogenous catalyst</w:t>
      </w:r>
      <w:r>
        <w:rPr>
          <w:rFonts w:asciiTheme="majorHAnsi" w:hAnsiTheme="majorHAnsi" w:cstheme="majorHAnsi"/>
          <w:color w:val="000000" w:themeColor="text1"/>
          <w:szCs w:val="28"/>
        </w:rPr>
        <w:t>: a catalyst present in the same phase as the reactants</w:t>
      </w:r>
    </w:p>
    <w:p w14:paraId="7DC00713" w14:textId="40D11E5B" w:rsidR="00B22830" w:rsidRDefault="00B22830" w:rsidP="00B2283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Neither the catalyst nor the intermediate appears in the equation for the overall reaction</w:t>
      </w:r>
    </w:p>
    <w:p w14:paraId="3186563C" w14:textId="0F50EC18" w:rsidR="00B22830" w:rsidRDefault="00B22830" w:rsidP="00B2283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Catalysts in general lower the activation energy for a reaction by providing a different mechanism for the reaction</w:t>
      </w:r>
    </w:p>
    <w:p w14:paraId="672880EC" w14:textId="2E7E0400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Heterogeneous Catalysis</w:t>
      </w:r>
    </w:p>
    <w:p w14:paraId="336C3F14" w14:textId="1B19DC36" w:rsidR="00B22830" w:rsidRDefault="00B22830" w:rsidP="00B2283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Heterogenous catalyst</w:t>
      </w:r>
      <w:r>
        <w:rPr>
          <w:rFonts w:asciiTheme="majorHAnsi" w:hAnsiTheme="majorHAnsi" w:cstheme="majorHAnsi"/>
          <w:color w:val="000000" w:themeColor="text1"/>
          <w:szCs w:val="28"/>
        </w:rPr>
        <w:t>: a catalyst present in a phase different from the phase of the reactant molecules, usually as a solid in contact with gaseous or liquid reactants</w:t>
      </w:r>
    </w:p>
    <w:p w14:paraId="4A21D510" w14:textId="3AC24B5E" w:rsidR="00B22830" w:rsidRDefault="00B22830" w:rsidP="00B2283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Adsorption</w:t>
      </w:r>
      <w:r>
        <w:rPr>
          <w:rFonts w:asciiTheme="majorHAnsi" w:hAnsiTheme="majorHAnsi" w:cstheme="majorHAnsi"/>
          <w:color w:val="000000" w:themeColor="text1"/>
          <w:szCs w:val="28"/>
        </w:rPr>
        <w:t>: the initial step in heterogenous catalysis</w:t>
      </w:r>
    </w:p>
    <w:p w14:paraId="4AD217E9" w14:textId="734F8D19" w:rsidR="00B22830" w:rsidRDefault="00B22830" w:rsidP="00B2283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It is the binding of molecules to a surface, where absorption refers to the uptake of molecules into the interior of a substance</w:t>
      </w:r>
    </w:p>
    <w:p w14:paraId="17E6BDCC" w14:textId="1B64C4E6" w:rsidR="00B360EA" w:rsidRDefault="00B360EA" w:rsidP="00B360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Enzymes</w:t>
      </w:r>
      <w:r w:rsidR="00B22830">
        <w:rPr>
          <w:rFonts w:asciiTheme="majorHAnsi" w:hAnsiTheme="majorHAnsi" w:cstheme="majorHAnsi"/>
          <w:color w:val="000000" w:themeColor="text1"/>
          <w:szCs w:val="28"/>
        </w:rPr>
        <w:t xml:space="preserve"> </w:t>
      </w:r>
    </w:p>
    <w:p w14:paraId="6097E269" w14:textId="22BC0FED" w:rsidR="00B22830" w:rsidRDefault="00B22830" w:rsidP="00B2283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bookmarkStart w:id="0" w:name="_GoBack"/>
      <w:r w:rsidRPr="00FA6A7F">
        <w:rPr>
          <w:rFonts w:asciiTheme="majorHAnsi" w:hAnsiTheme="majorHAnsi" w:cstheme="majorHAnsi"/>
          <w:color w:val="000000" w:themeColor="text1"/>
          <w:szCs w:val="28"/>
          <w:u w:val="single"/>
        </w:rPr>
        <w:t>Enzyme</w:t>
      </w:r>
      <w:bookmarkEnd w:id="0"/>
      <w:r>
        <w:rPr>
          <w:rFonts w:asciiTheme="majorHAnsi" w:hAnsiTheme="majorHAnsi" w:cstheme="majorHAnsi"/>
          <w:color w:val="000000" w:themeColor="text1"/>
          <w:szCs w:val="28"/>
        </w:rPr>
        <w:t>: large protein molecules that are very selective in the reactions they catalyze, and some are absolutely specific</w:t>
      </w:r>
    </w:p>
    <w:p w14:paraId="23BBAA33" w14:textId="57CAE4BD" w:rsidR="00B22830" w:rsidRDefault="00B22830" w:rsidP="00B2283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Active site: the specific site where the enzymes </w:t>
      </w:r>
      <w:r w:rsidR="00FA6A7F">
        <w:rPr>
          <w:rFonts w:asciiTheme="majorHAnsi" w:hAnsiTheme="majorHAnsi" w:cstheme="majorHAnsi"/>
          <w:color w:val="000000" w:themeColor="text1"/>
          <w:szCs w:val="28"/>
        </w:rPr>
        <w:t>catalyzes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the reaction</w:t>
      </w:r>
    </w:p>
    <w:p w14:paraId="29AA373C" w14:textId="73F03E5F" w:rsidR="00B22830" w:rsidRDefault="00B22830" w:rsidP="00B2283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Substrates: substances that react at this site</w:t>
      </w:r>
    </w:p>
    <w:p w14:paraId="6295BA8C" w14:textId="5EC1C57C" w:rsidR="00B22830" w:rsidRDefault="00B22830" w:rsidP="00B22830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Lock-and-key model: the substrate fits perfectly into the active site</w:t>
      </w:r>
    </w:p>
    <w:p w14:paraId="4AC20B6D" w14:textId="75702BDE" w:rsidR="00B22830" w:rsidRDefault="00B22830" w:rsidP="00B2283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As substrate molecules enter the active site, they are somehow activated so that they are capable of reacting rapidly</w:t>
      </w:r>
    </w:p>
    <w:p w14:paraId="6B4FD311" w14:textId="0F13649B" w:rsidR="00B22830" w:rsidRDefault="00FA6A7F" w:rsidP="00B22830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The substrate may become distorted in the process of fitting into the active site and made more reactive </w:t>
      </w:r>
    </w:p>
    <w:p w14:paraId="760745D4" w14:textId="30FD24C3" w:rsidR="00FA6A7F" w:rsidRPr="00B360EA" w:rsidRDefault="00FA6A7F" w:rsidP="00FA6A7F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Once it occurs, the products depart from the active site</w:t>
      </w:r>
    </w:p>
    <w:p w14:paraId="0A0BE958" w14:textId="77777777" w:rsidR="00B360EA" w:rsidRPr="00B360EA" w:rsidRDefault="00B360EA" w:rsidP="00B360EA">
      <w:pPr>
        <w:rPr>
          <w:rFonts w:asciiTheme="majorHAnsi" w:hAnsiTheme="majorHAnsi" w:cstheme="majorHAnsi"/>
          <w:color w:val="000000" w:themeColor="text1"/>
        </w:rPr>
      </w:pPr>
    </w:p>
    <w:sectPr w:rsidR="00B360EA" w:rsidRPr="00B360EA" w:rsidSect="00FA6A7F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2B6BE" w14:textId="77777777" w:rsidR="00533818" w:rsidRDefault="00533818" w:rsidP="00B360EA">
      <w:r>
        <w:separator/>
      </w:r>
    </w:p>
  </w:endnote>
  <w:endnote w:type="continuationSeparator" w:id="0">
    <w:p w14:paraId="64413A56" w14:textId="77777777" w:rsidR="00533818" w:rsidRDefault="00533818" w:rsidP="00B3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13822" w14:textId="77777777" w:rsidR="00533818" w:rsidRDefault="00533818" w:rsidP="00B360EA">
      <w:r>
        <w:separator/>
      </w:r>
    </w:p>
  </w:footnote>
  <w:footnote w:type="continuationSeparator" w:id="0">
    <w:p w14:paraId="15985E4D" w14:textId="77777777" w:rsidR="00533818" w:rsidRDefault="00533818" w:rsidP="00B3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FAA3" w14:textId="77777777" w:rsidR="00B360EA" w:rsidRPr="00B360EA" w:rsidRDefault="00B360EA">
    <w:pPr>
      <w:pStyle w:val="Header"/>
      <w:rPr>
        <w:rFonts w:asciiTheme="minorHAnsi" w:hAnsiTheme="minorHAnsi" w:cstheme="minorHAnsi"/>
      </w:rPr>
    </w:pPr>
    <w:r w:rsidRPr="00B360EA">
      <w:rPr>
        <w:rFonts w:asciiTheme="minorHAnsi" w:hAnsiTheme="minorHAnsi" w:cstheme="minorHAnsi"/>
      </w:rPr>
      <w:t>CH142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37A"/>
    <w:multiLevelType w:val="hybridMultilevel"/>
    <w:tmpl w:val="F4E81A18"/>
    <w:lvl w:ilvl="0" w:tplc="797AB2F2">
      <w:start w:val="1"/>
      <w:numFmt w:val="upperRoman"/>
      <w:lvlText w:val="%1."/>
      <w:lvlJc w:val="right"/>
      <w:pPr>
        <w:ind w:left="720" w:hanging="360"/>
      </w:pPr>
      <w:rPr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67CA0AE">
      <w:start w:val="1"/>
      <w:numFmt w:val="lowerRoman"/>
      <w:lvlText w:val="%3."/>
      <w:lvlJc w:val="right"/>
      <w:pPr>
        <w:ind w:left="2160" w:hanging="180"/>
      </w:pPr>
      <w:rPr>
        <w:i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A"/>
    <w:rsid w:val="0002554C"/>
    <w:rsid w:val="00034FF1"/>
    <w:rsid w:val="001A6992"/>
    <w:rsid w:val="001C4D89"/>
    <w:rsid w:val="002B0F7A"/>
    <w:rsid w:val="0031362C"/>
    <w:rsid w:val="003F061C"/>
    <w:rsid w:val="004F7D32"/>
    <w:rsid w:val="00502078"/>
    <w:rsid w:val="00516FD9"/>
    <w:rsid w:val="00533818"/>
    <w:rsid w:val="005F310E"/>
    <w:rsid w:val="007071E2"/>
    <w:rsid w:val="007A4E24"/>
    <w:rsid w:val="007B12E1"/>
    <w:rsid w:val="00815249"/>
    <w:rsid w:val="00891A7F"/>
    <w:rsid w:val="008D34CA"/>
    <w:rsid w:val="00B22830"/>
    <w:rsid w:val="00B360EA"/>
    <w:rsid w:val="00BA4DA3"/>
    <w:rsid w:val="00BB3F28"/>
    <w:rsid w:val="00D44DA3"/>
    <w:rsid w:val="00D811AB"/>
    <w:rsid w:val="00DD6793"/>
    <w:rsid w:val="00F11409"/>
    <w:rsid w:val="00FA6A7F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9F5F3"/>
  <w14:defaultImageDpi w14:val="32767"/>
  <w15:chartTrackingRefBased/>
  <w15:docId w15:val="{4EE352FC-78F8-CA4D-83B3-E25C1E9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60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B36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6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EA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2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Haynes</dc:creator>
  <cp:keywords/>
  <dc:description/>
  <cp:lastModifiedBy>Sarah Haynes</cp:lastModifiedBy>
  <cp:revision>3</cp:revision>
  <dcterms:created xsi:type="dcterms:W3CDTF">2019-02-15T03:01:00Z</dcterms:created>
  <dcterms:modified xsi:type="dcterms:W3CDTF">2019-02-19T02:31:00Z</dcterms:modified>
</cp:coreProperties>
</file>